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93128" w14:textId="77777777" w:rsidR="009E5472" w:rsidRDefault="009E5472">
      <w:pPr>
        <w:rPr>
          <w:b/>
          <w:u w:val="single"/>
        </w:rPr>
      </w:pPr>
      <w:r>
        <w:rPr>
          <w:b/>
          <w:u w:val="single"/>
        </w:rPr>
        <w:t xml:space="preserve">Online </w:t>
      </w:r>
      <w:r w:rsidR="00F7541F">
        <w:rPr>
          <w:b/>
          <w:u w:val="single"/>
        </w:rPr>
        <w:t xml:space="preserve">Campaigning Rules and Guidance </w:t>
      </w:r>
    </w:p>
    <w:p w14:paraId="1DFFB376" w14:textId="77777777" w:rsidR="00636497" w:rsidRPr="00267D6D" w:rsidRDefault="00267D6D">
      <w:pPr>
        <w:rPr>
          <w:b/>
          <w:u w:val="single"/>
        </w:rPr>
      </w:pPr>
      <w:r w:rsidRPr="00267D6D">
        <w:rPr>
          <w:b/>
          <w:u w:val="single"/>
        </w:rPr>
        <w:t>Websites</w:t>
      </w:r>
    </w:p>
    <w:p w14:paraId="759466DE" w14:textId="77777777" w:rsidR="00267D6D" w:rsidRDefault="00267D6D" w:rsidP="007A7BC4">
      <w:pPr>
        <w:pStyle w:val="ListParagraph"/>
        <w:numPr>
          <w:ilvl w:val="0"/>
          <w:numId w:val="7"/>
        </w:numPr>
      </w:pPr>
      <w:r>
        <w:t xml:space="preserve">Campaign websites and blogs </w:t>
      </w:r>
      <w:r w:rsidR="009A1415">
        <w:t>are acceptable for campaigning</w:t>
      </w:r>
      <w:r w:rsidR="008A2E24">
        <w:t>.</w:t>
      </w:r>
    </w:p>
    <w:p w14:paraId="593B4AE8" w14:textId="77777777" w:rsidR="007A7BC4" w:rsidRDefault="0043747F" w:rsidP="007A7BC4">
      <w:pPr>
        <w:pStyle w:val="ListParagraph"/>
        <w:numPr>
          <w:ilvl w:val="0"/>
          <w:numId w:val="7"/>
        </w:numPr>
      </w:pPr>
      <w:r>
        <w:t xml:space="preserve">Any expenses for setting up a website/blog must be submitted as campaign </w:t>
      </w:r>
      <w:r w:rsidR="007A7BC4">
        <w:t>expenses.</w:t>
      </w:r>
      <w:r w:rsidR="007A7BC4" w:rsidRPr="008D0CD6">
        <w:t xml:space="preserve"> </w:t>
      </w:r>
    </w:p>
    <w:p w14:paraId="1B149380" w14:textId="77777777" w:rsidR="00267D6D" w:rsidRPr="00267D6D" w:rsidRDefault="00267D6D">
      <w:pPr>
        <w:rPr>
          <w:b/>
          <w:u w:val="single"/>
        </w:rPr>
      </w:pPr>
      <w:r w:rsidRPr="00267D6D">
        <w:rPr>
          <w:b/>
          <w:u w:val="single"/>
        </w:rPr>
        <w:t>Emails</w:t>
      </w:r>
    </w:p>
    <w:p w14:paraId="7F6B5E40" w14:textId="77777777" w:rsidR="00267D6D" w:rsidRDefault="009A1415" w:rsidP="009A1415">
      <w:pPr>
        <w:pStyle w:val="ListParagraph"/>
        <w:numPr>
          <w:ilvl w:val="0"/>
          <w:numId w:val="2"/>
        </w:numPr>
      </w:pPr>
      <w:r>
        <w:t>You may collect and create your own mailing list for the purposes of the campaign.</w:t>
      </w:r>
    </w:p>
    <w:p w14:paraId="550BCBC3" w14:textId="1437D2B2" w:rsidR="009A1415" w:rsidRDefault="009A1415" w:rsidP="009A1415">
      <w:pPr>
        <w:pStyle w:val="ListParagraph"/>
        <w:numPr>
          <w:ilvl w:val="0"/>
          <w:numId w:val="2"/>
        </w:numPr>
      </w:pPr>
      <w:r>
        <w:t xml:space="preserve">Such lists must not contain information gained from any third party (such as a departmental distribution list, Students’ </w:t>
      </w:r>
      <w:r w:rsidR="00A64C0D">
        <w:t>Union</w:t>
      </w:r>
      <w:r>
        <w:t xml:space="preserve"> society, </w:t>
      </w:r>
      <w:r w:rsidR="0043747F">
        <w:t xml:space="preserve">a Students’ </w:t>
      </w:r>
      <w:r w:rsidR="00A64C0D">
        <w:t>Union</w:t>
      </w:r>
      <w:r w:rsidR="0043747F">
        <w:t xml:space="preserve"> list, </w:t>
      </w:r>
      <w:r>
        <w:t xml:space="preserve">or a </w:t>
      </w:r>
      <w:r w:rsidR="00A64C0D">
        <w:t>social media</w:t>
      </w:r>
      <w:r>
        <w:t xml:space="preserve"> group other than a candidate</w:t>
      </w:r>
      <w:r w:rsidR="009A1FF4">
        <w:t>’</w:t>
      </w:r>
      <w:r>
        <w:t>s specific campaign group).</w:t>
      </w:r>
    </w:p>
    <w:p w14:paraId="4094E443" w14:textId="77777777" w:rsidR="008A2E24" w:rsidRDefault="008A2E24" w:rsidP="009A1415">
      <w:pPr>
        <w:pStyle w:val="ListParagraph"/>
        <w:numPr>
          <w:ilvl w:val="0"/>
          <w:numId w:val="2"/>
        </w:numPr>
      </w:pPr>
      <w:r>
        <w:t xml:space="preserve">You may not send messages to a list created for any reason other than your campaign (e.g. a society membership list) </w:t>
      </w:r>
    </w:p>
    <w:p w14:paraId="2B05B1D0" w14:textId="77777777" w:rsidR="009A1415" w:rsidRDefault="009A1415" w:rsidP="009A1415">
      <w:pPr>
        <w:pStyle w:val="ListParagraph"/>
        <w:numPr>
          <w:ilvl w:val="0"/>
          <w:numId w:val="2"/>
        </w:numPr>
      </w:pPr>
      <w:r>
        <w:t>Messages sent to such lists must not then be forwarded to any other list gathered for any other purpose than the campaign.</w:t>
      </w:r>
    </w:p>
    <w:p w14:paraId="14833961" w14:textId="0B046263" w:rsidR="00267D6D" w:rsidRPr="00267D6D" w:rsidRDefault="00A64C0D">
      <w:pPr>
        <w:rPr>
          <w:b/>
          <w:u w:val="single"/>
        </w:rPr>
      </w:pPr>
      <w:r>
        <w:rPr>
          <w:b/>
          <w:u w:val="single"/>
        </w:rPr>
        <w:t>Social Media</w:t>
      </w:r>
    </w:p>
    <w:p w14:paraId="093CF64A" w14:textId="77777777" w:rsidR="00F96EAE" w:rsidRDefault="00F7541F" w:rsidP="00F96EAE">
      <w:pPr>
        <w:pStyle w:val="ListParagraph"/>
        <w:numPr>
          <w:ilvl w:val="0"/>
          <w:numId w:val="1"/>
        </w:numPr>
      </w:pPr>
      <w:r>
        <w:t xml:space="preserve">You </w:t>
      </w:r>
      <w:r w:rsidR="00F96EAE">
        <w:t xml:space="preserve">are encouraged to allow a healthy debate over issues surrounding your candidacy. </w:t>
      </w:r>
      <w:r>
        <w:t>However, y</w:t>
      </w:r>
      <w:r w:rsidR="00F96EAE">
        <w:t xml:space="preserve">ou are expected to remove any defamatory remarks or other posts which </w:t>
      </w:r>
      <w:r w:rsidR="004907E7">
        <w:t xml:space="preserve">break elections rules and regulations as soon as possible. The elections committee may </w:t>
      </w:r>
      <w:proofErr w:type="gramStart"/>
      <w:r w:rsidR="004907E7">
        <w:t>take action</w:t>
      </w:r>
      <w:proofErr w:type="gramEnd"/>
      <w:r w:rsidR="004907E7">
        <w:t xml:space="preserve"> regarding posts which are defamatory or are deemed to break any other elections rules or regulations.</w:t>
      </w:r>
    </w:p>
    <w:p w14:paraId="02C12344" w14:textId="2D83D794" w:rsidR="004907E7" w:rsidRDefault="004907E7" w:rsidP="00F96EAE">
      <w:pPr>
        <w:pStyle w:val="ListParagraph"/>
        <w:numPr>
          <w:ilvl w:val="0"/>
          <w:numId w:val="1"/>
        </w:numPr>
      </w:pPr>
      <w:r>
        <w:t xml:space="preserve">Private messages sent in support of your candidacy to other </w:t>
      </w:r>
      <w:r w:rsidR="00A64C0D">
        <w:t>Social Media</w:t>
      </w:r>
      <w:r>
        <w:t xml:space="preserve"> users </w:t>
      </w:r>
      <w:r w:rsidR="008A2E24">
        <w:t>should abide</w:t>
      </w:r>
      <w:r>
        <w:t xml:space="preserve"> by the rules and regulations of emails as described above.</w:t>
      </w:r>
    </w:p>
    <w:p w14:paraId="4672ABE3" w14:textId="64F44903" w:rsidR="00FB1AC4" w:rsidRDefault="004907E7" w:rsidP="00FB1AC4">
      <w:pPr>
        <w:pStyle w:val="ListParagraph"/>
        <w:numPr>
          <w:ilvl w:val="0"/>
          <w:numId w:val="1"/>
        </w:numPr>
      </w:pPr>
      <w:r>
        <w:t xml:space="preserve">You and any supporters may use </w:t>
      </w:r>
      <w:r w:rsidR="000E0CE4">
        <w:t xml:space="preserve">personal </w:t>
      </w:r>
      <w:r w:rsidR="00A64C0D">
        <w:t>Social Media</w:t>
      </w:r>
      <w:r>
        <w:t xml:space="preserve"> sta</w:t>
      </w:r>
      <w:r w:rsidR="001A0EA9">
        <w:t>tuses to promote your candidacy, however you should not “tag” o</w:t>
      </w:r>
      <w:r w:rsidR="00630B44">
        <w:t xml:space="preserve">ther individuals in these posts unless you have their explicit permission to do so. </w:t>
      </w:r>
    </w:p>
    <w:p w14:paraId="7E07DD3B" w14:textId="7482C062" w:rsidR="00A64C0D" w:rsidRDefault="00A64C0D" w:rsidP="00FB1AC4">
      <w:pPr>
        <w:pStyle w:val="ListParagraph"/>
        <w:numPr>
          <w:ilvl w:val="0"/>
          <w:numId w:val="1"/>
        </w:numPr>
      </w:pPr>
      <w:r>
        <w:t xml:space="preserve">You may utilise your personal social media accounts and connections to campaign. </w:t>
      </w:r>
    </w:p>
    <w:p w14:paraId="3839088C" w14:textId="77777777" w:rsidR="004321AC" w:rsidRDefault="004321AC" w:rsidP="008A2E24">
      <w:pPr>
        <w:pStyle w:val="ListParagraph"/>
        <w:ind w:left="360"/>
      </w:pPr>
    </w:p>
    <w:sectPr w:rsidR="004321AC" w:rsidSect="00636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84F2D" w14:textId="77777777" w:rsidR="007774B9" w:rsidRDefault="007774B9" w:rsidP="001E5B5D">
      <w:pPr>
        <w:spacing w:after="0" w:line="240" w:lineRule="auto"/>
      </w:pPr>
      <w:r>
        <w:separator/>
      </w:r>
    </w:p>
  </w:endnote>
  <w:endnote w:type="continuationSeparator" w:id="0">
    <w:p w14:paraId="3611062E" w14:textId="77777777" w:rsidR="007774B9" w:rsidRDefault="007774B9" w:rsidP="001E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65C5" w14:textId="77777777" w:rsidR="007774B9" w:rsidRDefault="007774B9" w:rsidP="001E5B5D">
      <w:pPr>
        <w:spacing w:after="0" w:line="240" w:lineRule="auto"/>
      </w:pPr>
      <w:r>
        <w:separator/>
      </w:r>
    </w:p>
  </w:footnote>
  <w:footnote w:type="continuationSeparator" w:id="0">
    <w:p w14:paraId="325EDF49" w14:textId="77777777" w:rsidR="007774B9" w:rsidRDefault="007774B9" w:rsidP="001E5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4B2E"/>
    <w:multiLevelType w:val="hybridMultilevel"/>
    <w:tmpl w:val="25324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D772F"/>
    <w:multiLevelType w:val="hybridMultilevel"/>
    <w:tmpl w:val="F88CD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57EAA"/>
    <w:multiLevelType w:val="hybridMultilevel"/>
    <w:tmpl w:val="48044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14559"/>
    <w:multiLevelType w:val="hybridMultilevel"/>
    <w:tmpl w:val="77B8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5055B"/>
    <w:multiLevelType w:val="hybridMultilevel"/>
    <w:tmpl w:val="48320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B450F"/>
    <w:multiLevelType w:val="hybridMultilevel"/>
    <w:tmpl w:val="30548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04989"/>
    <w:multiLevelType w:val="hybridMultilevel"/>
    <w:tmpl w:val="3196D8DA"/>
    <w:lvl w:ilvl="0" w:tplc="4AD67AD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BC243B"/>
    <w:multiLevelType w:val="hybridMultilevel"/>
    <w:tmpl w:val="6BE0E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36DF4"/>
    <w:multiLevelType w:val="hybridMultilevel"/>
    <w:tmpl w:val="D946D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563899">
    <w:abstractNumId w:val="1"/>
  </w:num>
  <w:num w:numId="2" w16cid:durableId="1113404534">
    <w:abstractNumId w:val="5"/>
  </w:num>
  <w:num w:numId="3" w16cid:durableId="1352487521">
    <w:abstractNumId w:val="0"/>
  </w:num>
  <w:num w:numId="4" w16cid:durableId="423306330">
    <w:abstractNumId w:val="8"/>
  </w:num>
  <w:num w:numId="5" w16cid:durableId="1021904350">
    <w:abstractNumId w:val="6"/>
  </w:num>
  <w:num w:numId="6" w16cid:durableId="1455515393">
    <w:abstractNumId w:val="3"/>
  </w:num>
  <w:num w:numId="7" w16cid:durableId="1352605167">
    <w:abstractNumId w:val="7"/>
  </w:num>
  <w:num w:numId="8" w16cid:durableId="593393462">
    <w:abstractNumId w:val="2"/>
  </w:num>
  <w:num w:numId="9" w16cid:durableId="426846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6D"/>
    <w:rsid w:val="00091DD2"/>
    <w:rsid w:val="000E0CE4"/>
    <w:rsid w:val="00147873"/>
    <w:rsid w:val="001A0EA9"/>
    <w:rsid w:val="001E5B5D"/>
    <w:rsid w:val="0023067A"/>
    <w:rsid w:val="00267D6D"/>
    <w:rsid w:val="00271769"/>
    <w:rsid w:val="00296D1A"/>
    <w:rsid w:val="00381E4A"/>
    <w:rsid w:val="00395D1A"/>
    <w:rsid w:val="003B4B1F"/>
    <w:rsid w:val="004321AC"/>
    <w:rsid w:val="0043747F"/>
    <w:rsid w:val="00487EA1"/>
    <w:rsid w:val="004907E7"/>
    <w:rsid w:val="004945A3"/>
    <w:rsid w:val="004A5095"/>
    <w:rsid w:val="004E7B35"/>
    <w:rsid w:val="00521C90"/>
    <w:rsid w:val="005C38D4"/>
    <w:rsid w:val="00630B44"/>
    <w:rsid w:val="00636497"/>
    <w:rsid w:val="00647A9E"/>
    <w:rsid w:val="00694624"/>
    <w:rsid w:val="007444A5"/>
    <w:rsid w:val="007774B9"/>
    <w:rsid w:val="007A7BC4"/>
    <w:rsid w:val="007F2A9B"/>
    <w:rsid w:val="00853F89"/>
    <w:rsid w:val="008A2E24"/>
    <w:rsid w:val="008D0CD6"/>
    <w:rsid w:val="008F3778"/>
    <w:rsid w:val="0090391B"/>
    <w:rsid w:val="009045CE"/>
    <w:rsid w:val="009A1415"/>
    <w:rsid w:val="009A1FF4"/>
    <w:rsid w:val="009E5472"/>
    <w:rsid w:val="00A12D8C"/>
    <w:rsid w:val="00A64C0D"/>
    <w:rsid w:val="00B51CEE"/>
    <w:rsid w:val="00B51FB4"/>
    <w:rsid w:val="00C43948"/>
    <w:rsid w:val="00C54826"/>
    <w:rsid w:val="00D01FFB"/>
    <w:rsid w:val="00D2490B"/>
    <w:rsid w:val="00D7703D"/>
    <w:rsid w:val="00D81463"/>
    <w:rsid w:val="00DD44A0"/>
    <w:rsid w:val="00E812DD"/>
    <w:rsid w:val="00E8342F"/>
    <w:rsid w:val="00F7541F"/>
    <w:rsid w:val="00F96EAE"/>
    <w:rsid w:val="00FB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321F8"/>
  <w15:chartTrackingRefBased/>
  <w15:docId w15:val="{A755260C-AAA5-466E-9654-49A41E24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497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qFormat/>
    <w:rsid w:val="00C54826"/>
    <w:pPr>
      <w:spacing w:after="0" w:line="240" w:lineRule="auto"/>
      <w:outlineLvl w:val="2"/>
    </w:pPr>
    <w:rPr>
      <w:rFonts w:ascii="Times New Roman" w:eastAsia="Times New Roman" w:hAnsi="Times New Roman"/>
      <w:b/>
      <w:bCs/>
      <w:color w:val="000000"/>
      <w:sz w:val="17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EAE"/>
    <w:pPr>
      <w:ind w:left="720"/>
      <w:contextualSpacing/>
    </w:pPr>
  </w:style>
  <w:style w:type="character" w:styleId="Hyperlink">
    <w:name w:val="Hyperlink"/>
    <w:rsid w:val="00B51C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5B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5B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5B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5B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1AC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296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D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96D1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D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6D1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5330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7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8960">
                  <w:marLeft w:val="75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BCF09F99BB8478447ED9868076446" ma:contentTypeVersion="5" ma:contentTypeDescription="Create a new document." ma:contentTypeScope="" ma:versionID="8525048a3ac08ee91a33817043e26ab9">
  <xsd:schema xmlns:xsd="http://www.w3.org/2001/XMLSchema" xmlns:xs="http://www.w3.org/2001/XMLSchema" xmlns:p="http://schemas.microsoft.com/office/2006/metadata/properties" xmlns:ns2="387aabfb-9d38-4f65-a920-3b6c2a3d1246" xmlns:ns3="232abe25-77dc-45a6-a0cb-7de0bc357302" targetNamespace="http://schemas.microsoft.com/office/2006/metadata/properties" ma:root="true" ma:fieldsID="3f848d001e07425429f514b1e74b3a17" ns2:_="" ns3:_="">
    <xsd:import namespace="387aabfb-9d38-4f65-a920-3b6c2a3d1246"/>
    <xsd:import namespace="232abe25-77dc-45a6-a0cb-7de0bc357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aabfb-9d38-4f65-a920-3b6c2a3d1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abe25-77dc-45a6-a0cb-7de0bc357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32CAB3-B5B5-4C90-8BE5-01EF2A39EE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094373-085E-4BE2-9687-02A5A5516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06A0E-B3D4-4D2F-A360-6EF4E65E0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aabfb-9d38-4f65-a920-3b6c2a3d1246"/>
    <ds:schemaRef ds:uri="232abe25-77dc-45a6-a0cb-7de0bc357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Campaigning Rules and Guidance (March 2011)</vt:lpstr>
    </vt:vector>
  </TitlesOfParts>
  <Company>uws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Campaigning Rules and Guidance (March 2011)</dc:title>
  <dc:subject/>
  <dc:creator>uws</dc:creator>
  <cp:keywords/>
  <cp:lastModifiedBy>Sabina Lawrie</cp:lastModifiedBy>
  <cp:revision>3</cp:revision>
  <dcterms:created xsi:type="dcterms:W3CDTF">2023-11-28T15:04:00Z</dcterms:created>
  <dcterms:modified xsi:type="dcterms:W3CDTF">2023-12-21T10:33:00Z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8eb34d-fba7-40f3-b856-61e3fd1d170f_Enabled">
    <vt:lpwstr>true</vt:lpwstr>
  </property>
  <property fmtid="{D5CDD505-2E9C-101B-9397-08002B2CF9AE}" pid="3" name="MSIP_Label_8a8eb34d-fba7-40f3-b856-61e3fd1d170f_SetDate">
    <vt:lpwstr>2023-11-28T15:04:15Z</vt:lpwstr>
  </property>
  <property fmtid="{D5CDD505-2E9C-101B-9397-08002B2CF9AE}" pid="4" name="MSIP_Label_8a8eb34d-fba7-40f3-b856-61e3fd1d170f_Method">
    <vt:lpwstr>Standard</vt:lpwstr>
  </property>
  <property fmtid="{D5CDD505-2E9C-101B-9397-08002B2CF9AE}" pid="5" name="MSIP_Label_8a8eb34d-fba7-40f3-b856-61e3fd1d170f_Name">
    <vt:lpwstr>Confidential</vt:lpwstr>
  </property>
  <property fmtid="{D5CDD505-2E9C-101B-9397-08002B2CF9AE}" pid="6" name="MSIP_Label_8a8eb34d-fba7-40f3-b856-61e3fd1d170f_SiteId">
    <vt:lpwstr>f89944b7-4a4e-4ea7-9156-3299f3411647</vt:lpwstr>
  </property>
  <property fmtid="{D5CDD505-2E9C-101B-9397-08002B2CF9AE}" pid="7" name="MSIP_Label_8a8eb34d-fba7-40f3-b856-61e3fd1d170f_ActionId">
    <vt:lpwstr>f6464026-550e-48a6-a73e-599ef552b659</vt:lpwstr>
  </property>
  <property fmtid="{D5CDD505-2E9C-101B-9397-08002B2CF9AE}" pid="8" name="MSIP_Label_8a8eb34d-fba7-40f3-b856-61e3fd1d170f_ContentBits">
    <vt:lpwstr>0</vt:lpwstr>
  </property>
  <property fmtid="{D5CDD505-2E9C-101B-9397-08002B2CF9AE}" pid="9" name="ContentTypeId">
    <vt:lpwstr>0x010100CA3BCF09F99BB8478447ED9868076446</vt:lpwstr>
  </property>
</Properties>
</file>